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D6234E" w:rsidRDefault="001F3D54" w:rsidP="004B0637">
      <w:pPr>
        <w:spacing w:after="0" w:line="240" w:lineRule="auto"/>
        <w:ind w:left="5520"/>
        <w:rPr>
          <w:b/>
          <w:bCs/>
        </w:rPr>
      </w:pPr>
      <w:r>
        <w:rPr>
          <w:b/>
          <w:bCs/>
        </w:rPr>
        <w:t>Додаток 13</w:t>
      </w:r>
    </w:p>
    <w:p w14:paraId="00000002" w14:textId="77777777" w:rsidR="00D6234E" w:rsidRDefault="001F3D54" w:rsidP="004B0637">
      <w:pPr>
        <w:spacing w:after="0" w:line="240" w:lineRule="auto"/>
        <w:ind w:left="5520"/>
        <w:rPr>
          <w:b/>
          <w:bCs/>
        </w:rPr>
      </w:pPr>
      <w:r>
        <w:rPr>
          <w:b/>
          <w:bCs/>
        </w:rPr>
        <w:t xml:space="preserve">до Статуту Тернопільської міської територіальної громади </w:t>
      </w:r>
    </w:p>
    <w:p w14:paraId="00000003" w14:textId="77777777" w:rsidR="00D6234E" w:rsidRDefault="00D6234E" w:rsidP="004B0637">
      <w:pPr>
        <w:spacing w:after="0" w:line="240" w:lineRule="auto"/>
        <w:ind w:firstLine="709"/>
        <w:rPr>
          <w:b/>
          <w:bCs/>
        </w:rPr>
      </w:pPr>
    </w:p>
    <w:p w14:paraId="00000004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ПОЛОЖЕННЯ</w:t>
      </w:r>
    </w:p>
    <w:p w14:paraId="00000005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про порядок укладання та реалізації договорів про партнерство з іноземними муніципальними утвореннями</w:t>
      </w:r>
    </w:p>
    <w:p w14:paraId="0ABA5D26" w14:textId="77777777" w:rsidR="004B0637" w:rsidRDefault="004B0637" w:rsidP="004B0637">
      <w:pPr>
        <w:spacing w:after="0" w:line="240" w:lineRule="auto"/>
        <w:ind w:firstLine="709"/>
        <w:jc w:val="center"/>
        <w:rPr>
          <w:b/>
          <w:bCs/>
        </w:rPr>
      </w:pPr>
    </w:p>
    <w:p w14:paraId="00000006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1. Загальні положення</w:t>
      </w:r>
    </w:p>
    <w:p w14:paraId="00000007" w14:textId="331599C4" w:rsidR="00D6234E" w:rsidRDefault="001F3D54" w:rsidP="004B0637">
      <w:pPr>
        <w:spacing w:after="0" w:line="240" w:lineRule="auto"/>
        <w:ind w:firstLine="709"/>
        <w:jc w:val="both"/>
      </w:pPr>
      <w:r>
        <w:t xml:space="preserve">1.1. Положення визначає єдиний порядок ініціювання, підготовки, розгляду, ухвалення, укладання, реалізації, моніторингу, внесення змін, припинення, реєстрації та зберігання договорів (далі </w:t>
      </w:r>
      <w:r w:rsidR="00C10115">
        <w:rPr>
          <w:lang w:val="uk-UA"/>
        </w:rPr>
        <w:t>-</w:t>
      </w:r>
      <w:r>
        <w:t xml:space="preserve"> Договір) про партнерство між Тернопільською міською територіальною громадою (далі </w:t>
      </w:r>
      <w:r w:rsidR="00C10115">
        <w:rPr>
          <w:lang w:val="uk-UA"/>
        </w:rPr>
        <w:t>-</w:t>
      </w:r>
      <w:r>
        <w:t xml:space="preserve"> Громада) та органами місцевого самоврядування іноземних муніципальних утворень. </w:t>
      </w:r>
    </w:p>
    <w:p w14:paraId="00000008" w14:textId="77777777" w:rsidR="00D6234E" w:rsidRDefault="001F3D54" w:rsidP="004B0637">
      <w:pPr>
        <w:spacing w:after="0" w:line="240" w:lineRule="auto"/>
        <w:ind w:firstLine="709"/>
        <w:jc w:val="both"/>
      </w:pPr>
      <w:r>
        <w:t>1.2. Положення розроблено відповідно до Конституції України, Цивільного кодексу України, Закону України «Про місцеве самоврядування в Україні», Європейської хартії місцевого самоврядування, міжнародних договорів України та інших нормативно-правових актів України.</w:t>
      </w:r>
    </w:p>
    <w:p w14:paraId="00000009" w14:textId="77777777" w:rsidR="00D6234E" w:rsidRDefault="001F3D54" w:rsidP="004B0637">
      <w:pPr>
        <w:spacing w:after="0" w:line="240" w:lineRule="auto"/>
        <w:ind w:firstLine="709"/>
        <w:jc w:val="both"/>
      </w:pPr>
      <w:r>
        <w:t>1.3. Дія Положення поширюється на всі види договорів про партнерство незалежно від їх назви та форми, зокрема: протоколи про наміри, меморандуми, угоди про співробітництво, договори про партнерство, присяги (декларації) про побратимство.</w:t>
      </w:r>
    </w:p>
    <w:p w14:paraId="0000000A" w14:textId="77777777" w:rsidR="00D6234E" w:rsidRDefault="001F3D54" w:rsidP="004B0637">
      <w:pPr>
        <w:spacing w:after="0" w:line="240" w:lineRule="auto"/>
        <w:ind w:firstLine="709"/>
        <w:jc w:val="both"/>
      </w:pPr>
      <w:r>
        <w:t>1.4. Дія Положення не поширюється на договори, які є угодами про міжнародне територіальне співробітництво відповідно до Закону України «Про міжнародне територіальне співробітництво України».</w:t>
      </w:r>
    </w:p>
    <w:p w14:paraId="0000000B" w14:textId="77777777" w:rsidR="00D6234E" w:rsidRDefault="001F3D54" w:rsidP="004B0637">
      <w:pPr>
        <w:spacing w:after="0" w:line="240" w:lineRule="auto"/>
        <w:ind w:firstLine="709"/>
        <w:jc w:val="both"/>
      </w:pPr>
      <w:r>
        <w:t>1.5. Положення є обов’язковим для виконання посадовими особами міської ради, її виконавчих органів та іншими особами, залученими до договірної роботи.</w:t>
      </w:r>
    </w:p>
    <w:p w14:paraId="0000000C" w14:textId="619889E7" w:rsidR="00D6234E" w:rsidRDefault="001F3D54" w:rsidP="004B0637">
      <w:pPr>
        <w:spacing w:after="0" w:line="240" w:lineRule="auto"/>
        <w:ind w:firstLine="709"/>
        <w:jc w:val="both"/>
      </w:pPr>
      <w:r>
        <w:t>1.6. До договірної роботи належать: підготовка, опрацювання та погодження проєктів договорів</w:t>
      </w:r>
      <w:r w:rsidR="00C10115">
        <w:rPr>
          <w:lang w:val="uk-UA"/>
        </w:rPr>
        <w:t>,</w:t>
      </w:r>
      <w:r>
        <w:t xml:space="preserve"> ведення переговорів</w:t>
      </w:r>
      <w:r w:rsidR="00C10115">
        <w:rPr>
          <w:lang w:val="uk-UA"/>
        </w:rPr>
        <w:t>,</w:t>
      </w:r>
      <w:r>
        <w:t xml:space="preserve"> підписання договорів</w:t>
      </w:r>
      <w:r w:rsidR="00C10115">
        <w:rPr>
          <w:lang w:val="uk-UA"/>
        </w:rPr>
        <w:t xml:space="preserve">, </w:t>
      </w:r>
      <w:r>
        <w:t>їх реєстрація і зберігання</w:t>
      </w:r>
      <w:r w:rsidR="00C10115">
        <w:rPr>
          <w:lang w:val="uk-UA"/>
        </w:rPr>
        <w:t xml:space="preserve">, </w:t>
      </w:r>
      <w:r>
        <w:t>контроль та моніторинг виконання.</w:t>
      </w:r>
    </w:p>
    <w:p w14:paraId="122218F0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0D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2. Основні поняття</w:t>
      </w:r>
    </w:p>
    <w:p w14:paraId="0000000E" w14:textId="7EC66FF1" w:rsidR="00D6234E" w:rsidRDefault="001F3D54" w:rsidP="004B0637">
      <w:pPr>
        <w:spacing w:after="0" w:line="240" w:lineRule="auto"/>
        <w:ind w:firstLine="709"/>
        <w:jc w:val="both"/>
      </w:pPr>
      <w:r>
        <w:t xml:space="preserve">2.1. Договір про партнерство </w:t>
      </w:r>
      <w:r w:rsidR="00C10115">
        <w:rPr>
          <w:lang w:val="uk-UA"/>
        </w:rPr>
        <w:t>-</w:t>
      </w:r>
      <w:r>
        <w:t xml:space="preserve"> письмовий документ декларативного або програмного характеру, що встановлює напрями, принципи та форми співробітництва між Громадою та іноземним муніципальним утворенням і не є угодою про міжнародне територіальне співробітництво.</w:t>
      </w:r>
    </w:p>
    <w:p w14:paraId="0000000F" w14:textId="63CE31B3" w:rsidR="00D6234E" w:rsidRDefault="001F3D54" w:rsidP="004B0637">
      <w:pPr>
        <w:spacing w:after="0" w:line="240" w:lineRule="auto"/>
        <w:ind w:firstLine="709"/>
        <w:jc w:val="both"/>
      </w:pPr>
      <w:r>
        <w:t xml:space="preserve">2.2. Ініціатор </w:t>
      </w:r>
      <w:r w:rsidR="00C10115">
        <w:rPr>
          <w:lang w:val="uk-UA"/>
        </w:rPr>
        <w:t xml:space="preserve">- </w:t>
      </w:r>
      <w:r>
        <w:t>міський голова, депутат міської ради, виконавчий орган Ради, іноземна сторона або уповноважена організація, яка виступає з пропозицією укладання договору.</w:t>
      </w:r>
    </w:p>
    <w:p w14:paraId="00000010" w14:textId="061F1E0F" w:rsidR="00D6234E" w:rsidRDefault="001F3D54" w:rsidP="004B0637">
      <w:pPr>
        <w:spacing w:after="0" w:line="240" w:lineRule="auto"/>
        <w:ind w:firstLine="709"/>
        <w:jc w:val="both"/>
      </w:pPr>
      <w:r>
        <w:t xml:space="preserve">2.3. Координаційний орган </w:t>
      </w:r>
      <w:r w:rsidR="00C10115">
        <w:rPr>
          <w:lang w:val="uk-UA"/>
        </w:rPr>
        <w:t>-</w:t>
      </w:r>
      <w:r>
        <w:t xml:space="preserve"> структурний підрозділ Тернопільської міської ради, до сфери компетенції якого належать питання міжнародного співробітництва. Цим органом є відділ міжнародного співробітництва і туризму Управління стратегічного розвитку міста Тернопільської міської ради.</w:t>
      </w:r>
    </w:p>
    <w:p w14:paraId="03ED881F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11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3. Принципи партнерського співробітництва</w:t>
      </w:r>
    </w:p>
    <w:p w14:paraId="00000012" w14:textId="77777777" w:rsidR="00D6234E" w:rsidRDefault="001F3D54" w:rsidP="004B0637">
      <w:pPr>
        <w:spacing w:after="0" w:line="240" w:lineRule="auto"/>
        <w:ind w:firstLine="709"/>
        <w:jc w:val="both"/>
      </w:pPr>
      <w:r>
        <w:t>3.1. Дотримання норм законодавства України та міжнародних зобов’язань України.</w:t>
      </w:r>
    </w:p>
    <w:p w14:paraId="00000013" w14:textId="77777777" w:rsidR="00D6234E" w:rsidRDefault="001F3D54" w:rsidP="004B0637">
      <w:pPr>
        <w:spacing w:after="0" w:line="240" w:lineRule="auto"/>
        <w:ind w:firstLine="709"/>
        <w:jc w:val="both"/>
      </w:pPr>
      <w:r>
        <w:t>3.2. Рівноправність сторін, взаємна повага та користь.</w:t>
      </w:r>
    </w:p>
    <w:p w14:paraId="00000014" w14:textId="77777777" w:rsidR="00D6234E" w:rsidRDefault="001F3D54" w:rsidP="004B0637">
      <w:pPr>
        <w:spacing w:after="0" w:line="240" w:lineRule="auto"/>
        <w:ind w:firstLine="709"/>
        <w:jc w:val="both"/>
      </w:pPr>
      <w:r>
        <w:t>3.3. Відкритість, прозорість і доцільність процедур.</w:t>
      </w:r>
    </w:p>
    <w:p w14:paraId="00000015" w14:textId="77777777" w:rsidR="00D6234E" w:rsidRDefault="001F3D54" w:rsidP="004B0637">
      <w:pPr>
        <w:spacing w:after="0" w:line="240" w:lineRule="auto"/>
        <w:ind w:firstLine="709"/>
        <w:jc w:val="both"/>
      </w:pPr>
      <w:r>
        <w:t>3.4. Відповідність стратегічним документам розвитку Тернопільської міської територіальної громади.</w:t>
      </w:r>
    </w:p>
    <w:p w14:paraId="6E7C43AF" w14:textId="77777777" w:rsidR="004B0637" w:rsidRDefault="004B0637" w:rsidP="004B0637">
      <w:pPr>
        <w:spacing w:after="0" w:line="240" w:lineRule="auto"/>
        <w:ind w:firstLine="709"/>
        <w:jc w:val="both"/>
      </w:pPr>
    </w:p>
    <w:p w14:paraId="41C03875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16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Стаття 4. Ініціювання та подання пропозицій</w:t>
      </w:r>
    </w:p>
    <w:p w14:paraId="00000017" w14:textId="77777777" w:rsidR="00D6234E" w:rsidRDefault="001F3D54" w:rsidP="004B0637">
      <w:pPr>
        <w:spacing w:after="0" w:line="240" w:lineRule="auto"/>
        <w:ind w:firstLine="709"/>
        <w:jc w:val="both"/>
      </w:pPr>
      <w:r>
        <w:t>4.1. Пропозиція щодо укладання договору подається міському голові Ініціатором із обов’язковим погодженням Координаційного органу.</w:t>
      </w:r>
    </w:p>
    <w:p w14:paraId="00000018" w14:textId="77777777" w:rsidR="00D6234E" w:rsidRDefault="001F3D54" w:rsidP="004B0637">
      <w:pPr>
        <w:spacing w:after="0" w:line="240" w:lineRule="auto"/>
        <w:ind w:firstLine="709"/>
        <w:jc w:val="both"/>
      </w:pPr>
      <w:r>
        <w:t>4.2. У пропозиції обґрунтовується доцільність укладання договору, визначаються можливі політичні, правові, соціально-економічні, фінансові і гуманітарні наслідки, пропонуються напрями співпраці, відповідальні виконавці та склад делегації для переговорів.</w:t>
      </w:r>
    </w:p>
    <w:p w14:paraId="00000019" w14:textId="77777777" w:rsidR="00D6234E" w:rsidRDefault="001F3D54" w:rsidP="004B0637">
      <w:pPr>
        <w:spacing w:after="0" w:line="240" w:lineRule="auto"/>
        <w:ind w:firstLine="709"/>
        <w:jc w:val="both"/>
      </w:pPr>
      <w:r>
        <w:t>4.3. До пропозиції додається проєкт договору українською та іноземною мовами.</w:t>
      </w:r>
    </w:p>
    <w:p w14:paraId="0000001A" w14:textId="77777777" w:rsidR="00D6234E" w:rsidRDefault="001F3D54" w:rsidP="004B0637">
      <w:pPr>
        <w:spacing w:after="0" w:line="240" w:lineRule="auto"/>
        <w:ind w:firstLine="709"/>
        <w:jc w:val="both"/>
      </w:pPr>
      <w:r>
        <w:t>4.4. Розгляд пропозиції здійснюється міським головою у строк не пізніше 10 календарних днів з дня її надходження.</w:t>
      </w:r>
    </w:p>
    <w:p w14:paraId="0000001B" w14:textId="77777777" w:rsidR="00D6234E" w:rsidRDefault="001F3D54" w:rsidP="004B0637">
      <w:pPr>
        <w:spacing w:after="0" w:line="240" w:lineRule="auto"/>
        <w:ind w:firstLine="709"/>
        <w:jc w:val="both"/>
      </w:pPr>
      <w:r>
        <w:t>4.5. У разі відхилення пропозиції Ініціатор інформується про причини.</w:t>
      </w:r>
    </w:p>
    <w:p w14:paraId="464A524A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1C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5. Підготовка та погодження проєкту договору</w:t>
      </w:r>
    </w:p>
    <w:p w14:paraId="0000001D" w14:textId="77777777" w:rsidR="00D6234E" w:rsidRDefault="001F3D54" w:rsidP="004B0637">
      <w:pPr>
        <w:spacing w:after="0" w:line="240" w:lineRule="auto"/>
        <w:ind w:firstLine="709"/>
        <w:jc w:val="both"/>
      </w:pPr>
      <w:r>
        <w:t>5.1. Підставою для розробки проєкту договору є доручення міського голови або службова записка керівника виконавчого органу.</w:t>
      </w:r>
    </w:p>
    <w:p w14:paraId="0000001E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5.2. Проєкт договору готується Координаційним органом із залученням профільних структурних підрозділів та ініціаторів його укладання. </w:t>
      </w:r>
    </w:p>
    <w:p w14:paraId="0000001F" w14:textId="77777777" w:rsidR="00D6234E" w:rsidRDefault="001F3D54" w:rsidP="004B0637">
      <w:pPr>
        <w:spacing w:after="0" w:line="240" w:lineRule="auto"/>
        <w:ind w:firstLine="709"/>
        <w:jc w:val="both"/>
      </w:pPr>
      <w:r>
        <w:t>5.3. Проєкт договору підлягає обов’язковому погодженню з управлінням правового забезпечення.</w:t>
      </w:r>
    </w:p>
    <w:p w14:paraId="00000020" w14:textId="77777777" w:rsidR="00D6234E" w:rsidRDefault="001F3D54" w:rsidP="004B0637">
      <w:pPr>
        <w:spacing w:after="0" w:line="240" w:lineRule="auto"/>
        <w:ind w:firstLine="709"/>
        <w:jc w:val="both"/>
      </w:pPr>
      <w:r>
        <w:t>5.4. Подання проєкту договору іноземній стороні без юридичного погодження не допускається.</w:t>
      </w:r>
    </w:p>
    <w:p w14:paraId="00000021" w14:textId="77777777" w:rsidR="00D6234E" w:rsidRDefault="001F3D54" w:rsidP="004B0637">
      <w:pPr>
        <w:spacing w:after="0" w:line="240" w:lineRule="auto"/>
        <w:ind w:firstLine="709"/>
        <w:jc w:val="both"/>
      </w:pPr>
      <w:r>
        <w:t>5.5. Розбіжності, що виникають у процесі переговорів, опрацьовуються Координаційним органом за участю зацікавлених підрозділів.</w:t>
      </w:r>
    </w:p>
    <w:p w14:paraId="3FF15F43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22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6. Розгляд та ухвалення рішення</w:t>
      </w:r>
    </w:p>
    <w:p w14:paraId="00000023" w14:textId="72D0E7E8" w:rsidR="00D6234E" w:rsidRDefault="001F3D54" w:rsidP="004B0637">
      <w:pPr>
        <w:spacing w:after="0" w:line="240" w:lineRule="auto"/>
        <w:ind w:firstLine="709"/>
        <w:jc w:val="both"/>
      </w:pPr>
      <w:r>
        <w:t>6.1. Рішення про надання згоди на укладання договору та уповноваження на його підписання приймається Тернопільською міською радою на пленарному засіданні сесії міської ради.</w:t>
      </w:r>
    </w:p>
    <w:p w14:paraId="00000024" w14:textId="77777777" w:rsidR="00D6234E" w:rsidRDefault="001F3D54" w:rsidP="004B063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6.2. Протоколи про наміри та меморандуми про співпрацю мають декларативний характер, не створюють фінансових чи інших зобов’язань для Громади та не є підставою для взяття бюджетних зобов’язань, якщо інше прямо не передбачено чинним законодавством України. Рішення про укладання (підписання) протоколів про наміри та меморандумів про співпрацю приймається міським головою в межах його повноважень. </w:t>
      </w:r>
    </w:p>
    <w:p w14:paraId="00000025" w14:textId="77777777" w:rsidR="00D6234E" w:rsidRDefault="001F3D54" w:rsidP="004B0637">
      <w:pPr>
        <w:spacing w:after="0" w:line="240" w:lineRule="auto"/>
        <w:ind w:firstLine="709"/>
        <w:jc w:val="both"/>
      </w:pPr>
      <w:r>
        <w:t>6.3. До проєкту рішення міської ради додаються: текст договору, висновок управління правового забезпечення.</w:t>
      </w:r>
    </w:p>
    <w:p w14:paraId="00000026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6.4. Якщо договір за своїм змістом є угодою про міжнародне територіальне співробітництво відповідно до Закону України «Про міжнародне територіальне співробітництво України», його укладення здійснюється структурними підрозділами Ради, які ініціюють укладення таких договорів, з урахуванням обов’язкової процедури державного погодження та реєстрації. </w:t>
      </w:r>
    </w:p>
    <w:p w14:paraId="231F27A6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27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7. Укладання та підписання договору</w:t>
      </w:r>
    </w:p>
    <w:p w14:paraId="00000028" w14:textId="77777777" w:rsidR="00D6234E" w:rsidRDefault="001F3D54" w:rsidP="004B0637">
      <w:pPr>
        <w:spacing w:after="0" w:line="240" w:lineRule="auto"/>
        <w:ind w:firstLine="709"/>
        <w:jc w:val="both"/>
      </w:pPr>
      <w:r>
        <w:t>7.1. Договір підписується міським головою або іншою уповноваженою посадовою особою на підставі рішення міської ради або довіреності.</w:t>
      </w:r>
    </w:p>
    <w:p w14:paraId="00000029" w14:textId="57119505" w:rsidR="00D6234E" w:rsidRDefault="001F3D54" w:rsidP="004B0637">
      <w:pPr>
        <w:spacing w:after="0" w:line="240" w:lineRule="auto"/>
        <w:ind w:firstLine="709"/>
        <w:jc w:val="both"/>
      </w:pPr>
      <w:r>
        <w:t xml:space="preserve">7.2. Договір укладається мовами сторін, а за потреби </w:t>
      </w:r>
      <w:r w:rsidR="00B53A71">
        <w:rPr>
          <w:lang w:val="uk-UA"/>
        </w:rPr>
        <w:t>-</w:t>
      </w:r>
      <w:r>
        <w:t xml:space="preserve"> також третьою мовою, як правило, англійською.</w:t>
      </w:r>
    </w:p>
    <w:p w14:paraId="0000002A" w14:textId="77777777" w:rsidR="00D6234E" w:rsidRDefault="001F3D54" w:rsidP="004B0637">
      <w:pPr>
        <w:spacing w:after="0" w:line="240" w:lineRule="auto"/>
        <w:ind w:firstLine="709"/>
        <w:jc w:val="both"/>
      </w:pPr>
      <w:r>
        <w:t>7.3. Офіційна церемонія підписання може відбуватися в одному або двох містах. Договір вважається дійсним після підписання уповноваженими представниками сторін.</w:t>
      </w:r>
    </w:p>
    <w:p w14:paraId="0000002B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7.4. За взаємною згодою сторін офіційна церемонія підписання договору може проводитися в дистанційному (онлайн) форматі з використанням засобів електронного зв’язку. </w:t>
      </w:r>
    </w:p>
    <w:p w14:paraId="0000002C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Стаття 8. Реєстрація та зберігання договорів</w:t>
      </w:r>
    </w:p>
    <w:p w14:paraId="0000002D" w14:textId="77777777" w:rsidR="00D6234E" w:rsidRDefault="001F3D54" w:rsidP="004B0637">
      <w:pPr>
        <w:spacing w:after="0" w:line="240" w:lineRule="auto"/>
        <w:ind w:firstLine="709"/>
        <w:jc w:val="both"/>
      </w:pPr>
      <w:r>
        <w:t>8.1. Реєстрацію договорів про партнерство здійснює Координаційний орган шляхом внесення відомостей до Журналу реєстрації договорів про партнерство.</w:t>
      </w:r>
    </w:p>
    <w:p w14:paraId="0000002E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8.2. У Журналі реєстрації зазначаються: порядковий номер, дата укладення, назва договору, інформація про контрагента, уповноважена особа, що підписала договір, предмет договору, примітки. </w:t>
      </w:r>
    </w:p>
    <w:p w14:paraId="0000002F" w14:textId="77777777" w:rsidR="00D6234E" w:rsidRDefault="001F3D54" w:rsidP="004B0637">
      <w:pPr>
        <w:spacing w:after="0" w:line="240" w:lineRule="auto"/>
        <w:ind w:firstLine="709"/>
        <w:jc w:val="both"/>
      </w:pPr>
      <w:r>
        <w:t>8.3. Договори та їх оригінали зберігаються у Координаційному органі.</w:t>
      </w:r>
    </w:p>
    <w:p w14:paraId="00000030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8.4. Договори, що належать до угод про міжнародне територіальне співробітництво, підлягають обов’язковій державній реєстрації в порядку, визначеному Кабінетом Міністрів України, після їх підписання та до початку практичної реалізації. Такі договори зберігаються у виконавчих органах Ради, які ініціюють укладання таких договорів. </w:t>
      </w:r>
    </w:p>
    <w:p w14:paraId="3B6787DA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31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9. Реалізація, моніторинг та звітність</w:t>
      </w:r>
    </w:p>
    <w:p w14:paraId="00000032" w14:textId="77777777" w:rsidR="00D6234E" w:rsidRDefault="001F3D54" w:rsidP="004B0637">
      <w:pPr>
        <w:spacing w:after="0" w:line="240" w:lineRule="auto"/>
        <w:ind w:firstLine="709"/>
        <w:jc w:val="both"/>
      </w:pPr>
      <w:r>
        <w:t>9.1. Контроль за виконанням договорів здійснює Координаційний орган спільно з визначеними виконавчими органами.</w:t>
      </w:r>
    </w:p>
    <w:p w14:paraId="00000033" w14:textId="77777777" w:rsidR="00D6234E" w:rsidRDefault="001F3D54" w:rsidP="004B0637">
      <w:pPr>
        <w:spacing w:after="0" w:line="240" w:lineRule="auto"/>
        <w:ind w:firstLine="709"/>
        <w:jc w:val="both"/>
      </w:pPr>
      <w:r>
        <w:t xml:space="preserve">9.2. Відповідальні виконавці щоквартально подають інформацію про стан виконання договорів та пропозиції щодо їх удосконалення в Координаційний орган. </w:t>
      </w:r>
    </w:p>
    <w:p w14:paraId="04A624D9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34" w14:textId="21D01503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10. Внесення змін та припинення договору</w:t>
      </w:r>
    </w:p>
    <w:p w14:paraId="00000035" w14:textId="77777777" w:rsidR="00D6234E" w:rsidRDefault="001F3D54" w:rsidP="004B0637">
      <w:pPr>
        <w:spacing w:after="0" w:line="240" w:lineRule="auto"/>
        <w:ind w:firstLine="709"/>
        <w:jc w:val="both"/>
      </w:pPr>
      <w:r>
        <w:t>10.1. Зміни та доповнення до договору здійснюються за згодою сторін у порядку, визначеному договором та законодавством України.</w:t>
      </w:r>
    </w:p>
    <w:p w14:paraId="00000036" w14:textId="657799C0" w:rsidR="00D6234E" w:rsidRDefault="001F3D54" w:rsidP="004B0637">
      <w:pPr>
        <w:spacing w:after="0" w:line="240" w:lineRule="auto"/>
        <w:ind w:firstLine="709"/>
        <w:jc w:val="both"/>
      </w:pPr>
      <w:r>
        <w:t xml:space="preserve">10.2. Рішення про припинення або </w:t>
      </w:r>
      <w:proofErr w:type="spellStart"/>
      <w:r>
        <w:t>непродовження</w:t>
      </w:r>
      <w:proofErr w:type="spellEnd"/>
      <w:r>
        <w:t xml:space="preserve"> дії договору ухвалюється </w:t>
      </w:r>
      <w:r w:rsidR="005F2427">
        <w:rPr>
          <w:lang w:val="uk-UA"/>
        </w:rPr>
        <w:t xml:space="preserve">на </w:t>
      </w:r>
      <w:r>
        <w:t xml:space="preserve">пленарному засіданні сесії міської ради. </w:t>
      </w:r>
    </w:p>
    <w:p w14:paraId="5AAB9214" w14:textId="77777777" w:rsidR="004B0637" w:rsidRDefault="004B0637" w:rsidP="004B0637">
      <w:pPr>
        <w:spacing w:after="0" w:line="240" w:lineRule="auto"/>
        <w:ind w:firstLine="709"/>
        <w:jc w:val="both"/>
      </w:pPr>
    </w:p>
    <w:p w14:paraId="00000037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11. Фінансування</w:t>
      </w:r>
    </w:p>
    <w:p w14:paraId="00000038" w14:textId="46C2D401" w:rsidR="00D6234E" w:rsidRDefault="001F3D54" w:rsidP="004B0637">
      <w:pPr>
        <w:spacing w:after="0" w:line="240" w:lineRule="auto"/>
        <w:ind w:firstLine="709"/>
        <w:jc w:val="both"/>
      </w:pPr>
      <w:r>
        <w:t>11. Фінансування заходів, пов’язаних з укладанням та реалізацією договорів, здійснюється в межах затверджених бюджетних призначень та інших джерел, які не суперечать чинному законодавству.</w:t>
      </w:r>
    </w:p>
    <w:p w14:paraId="15B03BA7" w14:textId="77777777" w:rsidR="004B0637" w:rsidRDefault="004B0637" w:rsidP="004B0637">
      <w:pPr>
        <w:spacing w:after="0" w:line="240" w:lineRule="auto"/>
        <w:jc w:val="both"/>
      </w:pPr>
    </w:p>
    <w:p w14:paraId="00000039" w14:textId="77777777" w:rsidR="00D6234E" w:rsidRDefault="001F3D54" w:rsidP="004B0637">
      <w:pPr>
        <w:spacing w:after="0" w:line="240" w:lineRule="auto"/>
        <w:ind w:firstLine="709"/>
        <w:jc w:val="center"/>
        <w:rPr>
          <w:b/>
          <w:bCs/>
        </w:rPr>
      </w:pPr>
      <w:r>
        <w:rPr>
          <w:b/>
          <w:bCs/>
        </w:rPr>
        <w:t>Стаття 12. Прикінцеві положення</w:t>
      </w:r>
    </w:p>
    <w:p w14:paraId="0000003A" w14:textId="77777777" w:rsidR="00D6234E" w:rsidRDefault="001F3D54" w:rsidP="004B0637">
      <w:pPr>
        <w:spacing w:after="0" w:line="240" w:lineRule="auto"/>
        <w:ind w:firstLine="709"/>
        <w:jc w:val="both"/>
      </w:pPr>
      <w:r>
        <w:t>12.1. Контроль за дотриманням цього Положення покладається на профільну постійну комісію Тернопільської міської ради.</w:t>
      </w:r>
    </w:p>
    <w:p w14:paraId="0000003B" w14:textId="77777777" w:rsidR="00D6234E" w:rsidRDefault="001F3D54" w:rsidP="004B0637">
      <w:pPr>
        <w:spacing w:after="0" w:line="240" w:lineRule="auto"/>
        <w:ind w:firstLine="709"/>
        <w:jc w:val="both"/>
      </w:pPr>
      <w:r>
        <w:t>12.2. Це Положення набирає чинності з дня його офіційного оприлюднення.</w:t>
      </w:r>
    </w:p>
    <w:p w14:paraId="0000003C" w14:textId="77777777" w:rsidR="00D6234E" w:rsidRDefault="00D6234E" w:rsidP="004B0637">
      <w:pPr>
        <w:spacing w:after="0" w:line="240" w:lineRule="auto"/>
        <w:ind w:firstLine="709"/>
        <w:jc w:val="both"/>
      </w:pPr>
    </w:p>
    <w:p w14:paraId="0000003D" w14:textId="77777777" w:rsidR="00D6234E" w:rsidRDefault="00D6234E" w:rsidP="004B0637">
      <w:pPr>
        <w:spacing w:after="0" w:line="240" w:lineRule="auto"/>
        <w:ind w:firstLine="709"/>
        <w:jc w:val="both"/>
      </w:pPr>
    </w:p>
    <w:p w14:paraId="0000003E" w14:textId="77777777" w:rsidR="00D6234E" w:rsidRDefault="00D6234E" w:rsidP="004B0637">
      <w:pPr>
        <w:spacing w:after="0" w:line="240" w:lineRule="auto"/>
        <w:ind w:firstLine="709"/>
        <w:jc w:val="both"/>
      </w:pPr>
    </w:p>
    <w:p w14:paraId="0000003F" w14:textId="77777777" w:rsidR="00D6234E" w:rsidRDefault="001F3D54" w:rsidP="004B0637">
      <w:pPr>
        <w:spacing w:after="0" w:line="240" w:lineRule="auto"/>
        <w:ind w:firstLine="709"/>
        <w:jc w:val="center"/>
      </w:pPr>
      <w:r>
        <w:t xml:space="preserve">Міський голова </w:t>
      </w:r>
      <w:r>
        <w:tab/>
      </w:r>
      <w:r>
        <w:tab/>
      </w:r>
      <w:r>
        <w:tab/>
      </w:r>
      <w:r>
        <w:tab/>
      </w:r>
      <w:r>
        <w:tab/>
        <w:t>Сергій НАДАЛ</w:t>
      </w:r>
    </w:p>
    <w:sectPr w:rsidR="00D6234E">
      <w:pgSz w:w="11906" w:h="16838"/>
      <w:pgMar w:top="1418" w:right="1416" w:bottom="1276" w:left="1134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95D3A057-C0AD-43EE-8BA6-E70F571FBCC8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67A64D68-B4B3-466E-9F92-8B0AB664BE2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49F3D5B4-3203-437E-8E2B-FA3B5829A63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AD001E54-4AEB-4D36-99DB-EA72F5A41E1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234E"/>
    <w:rsid w:val="001F3D54"/>
    <w:rsid w:val="004B0637"/>
    <w:rsid w:val="005F2427"/>
    <w:rsid w:val="009964BD"/>
    <w:rsid w:val="00AA3AC4"/>
    <w:rsid w:val="00B53A71"/>
    <w:rsid w:val="00C10115"/>
    <w:rsid w:val="00D62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207CE8"/>
  <w15:docId w15:val="{13A8B2E4-C804-4329-971C-124BC7A3C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Balloon Text"/>
    <w:link w:val="a5"/>
    <w:uiPriority w:val="99"/>
    <w:semiHidden/>
    <w:unhideWhenUsed/>
    <w:rsid w:val="009F14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у виносці Знак"/>
    <w:basedOn w:val="a0"/>
    <w:link w:val="a4"/>
    <w:uiPriority w:val="99"/>
    <w:semiHidden/>
    <w:rsid w:val="009F1474"/>
    <w:rPr>
      <w:rFonts w:ascii="Segoe UI" w:hAnsi="Segoe UI" w:cs="Segoe UI"/>
      <w:sz w:val="18"/>
      <w:szCs w:val="18"/>
    </w:rPr>
  </w:style>
  <w:style w:type="paragraph" w:styleId="a6">
    <w:name w:val="Normal (Web)"/>
    <w:uiPriority w:val="99"/>
    <w:semiHidden/>
    <w:unhideWhenUsed/>
    <w:rsid w:val="00327F58"/>
    <w:pPr>
      <w:spacing w:before="100" w:beforeAutospacing="1" w:after="100" w:afterAutospacing="1" w:line="240" w:lineRule="auto"/>
    </w:pPr>
  </w:style>
  <w:style w:type="character" w:styleId="a7">
    <w:name w:val="Strong"/>
    <w:basedOn w:val="a0"/>
    <w:uiPriority w:val="22"/>
    <w:qFormat/>
    <w:rsid w:val="00B11DDC"/>
    <w:rPr>
      <w:b/>
      <w:bCs/>
    </w:r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DsemVamwtEjQxOeNRPJj1vjqRg==">CgMxLjA4AHIhMXdXbzVuV3Yxb3lNWDNYRzlSODlzSXFrVE1xZ3hPbU1T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4801</Words>
  <Characters>2738</Characters>
  <Application>Microsoft Office Word</Application>
  <DocSecurity>0</DocSecurity>
  <Lines>22</Lines>
  <Paragraphs>15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Ternopil city counsil</Company>
  <LinksUpToDate>false</LinksUpToDate>
  <CharactersWithSpaces>7524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d02-kaushan</dc:creator>
  <cp:lastModifiedBy>Тернопільська міська рада</cp:lastModifiedBy>
  <cp:revision>4</cp:revision>
  <dcterms:created xsi:type="dcterms:W3CDTF">2026-02-23T12:05:00Z</dcterms:created>
  <dcterms:modified xsi:type="dcterms:W3CDTF">2026-03-05T13:18:00Z</dcterms:modified>
</cp:coreProperties>
</file>